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3A" w:rsidRDefault="00FA133A" w:rsidP="00FA133A">
      <w:pPr>
        <w:widowControl w:val="0"/>
        <w:spacing w:before="35" w:after="0" w:line="265" w:lineRule="exact"/>
        <w:ind w:left="2115" w:right="2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RANCHO FLORIDA HOMEOWNERS ASSOCIATION,   INC.</w:t>
      </w:r>
    </w:p>
    <w:p w:rsidR="00FA133A" w:rsidRDefault="00FA133A" w:rsidP="00FA133A">
      <w:pPr>
        <w:widowControl w:val="0"/>
        <w:spacing w:before="35" w:after="0" w:line="265" w:lineRule="exact"/>
        <w:ind w:left="2115" w:right="2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Regular Meeting – January 8, 2019</w:t>
      </w:r>
    </w:p>
    <w:p w:rsidR="00FA133A" w:rsidRPr="001855AD" w:rsidRDefault="00FA133A" w:rsidP="00FA133A">
      <w:pPr>
        <w:widowControl w:val="0"/>
        <w:spacing w:before="6"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FA133A" w:rsidRPr="00BF5144" w:rsidRDefault="00FA133A" w:rsidP="00FA133A">
      <w:pPr>
        <w:widowControl w:val="0"/>
        <w:spacing w:after="0" w:line="264" w:lineRule="auto"/>
        <w:ind w:left="100" w:right="89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>A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59026A">
        <w:rPr>
          <w:rFonts w:ascii="Arial" w:eastAsia="Arial" w:hAnsi="Arial" w:cs="Arial"/>
          <w:b/>
          <w:spacing w:val="-12"/>
          <w:w w:val="105"/>
          <w:sz w:val="20"/>
          <w:szCs w:val="20"/>
        </w:rPr>
        <w:t>R</w:t>
      </w:r>
      <w:r w:rsidRPr="0059026A">
        <w:rPr>
          <w:rFonts w:ascii="Arial" w:eastAsia="Arial" w:hAnsi="Arial" w:cs="Arial"/>
          <w:b/>
          <w:w w:val="105"/>
          <w:sz w:val="20"/>
          <w:szCs w:val="20"/>
        </w:rPr>
        <w:t>egular</w:t>
      </w:r>
      <w:r w:rsidRPr="0059026A">
        <w:rPr>
          <w:rFonts w:ascii="Arial" w:eastAsia="Arial" w:hAnsi="Arial" w:cs="Arial"/>
          <w:b/>
          <w:spacing w:val="-12"/>
          <w:w w:val="105"/>
          <w:sz w:val="20"/>
          <w:szCs w:val="20"/>
        </w:rPr>
        <w:t xml:space="preserve"> M</w:t>
      </w:r>
      <w:r w:rsidRPr="0059026A">
        <w:rPr>
          <w:rFonts w:ascii="Arial" w:eastAsia="Arial" w:hAnsi="Arial" w:cs="Arial"/>
          <w:b/>
          <w:w w:val="105"/>
          <w:sz w:val="20"/>
          <w:szCs w:val="20"/>
        </w:rPr>
        <w:t>eeting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of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the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Board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of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Directors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for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the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El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Rancho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Florida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HOA,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Inc.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was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held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on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January 8</w:t>
      </w:r>
      <w:r>
        <w:rPr>
          <w:rFonts w:ascii="Arial" w:eastAsia="Arial" w:hAnsi="Arial" w:cs="Arial"/>
          <w:w w:val="105"/>
          <w:sz w:val="20"/>
          <w:szCs w:val="20"/>
        </w:rPr>
        <w:t>, 2019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at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6:00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PM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at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280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Sundance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Circle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 w:rsidRPr="00BF5144">
        <w:rPr>
          <w:rFonts w:ascii="Arial" w:eastAsia="Arial" w:hAnsi="Arial" w:cs="Arial"/>
          <w:spacing w:val="3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Present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for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the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meeting</w:t>
      </w:r>
      <w:r w:rsidRPr="00BF5144"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 w:rsidRPr="00BF5144">
        <w:rPr>
          <w:rFonts w:ascii="Arial" w:eastAsia="Arial" w:hAnsi="Arial" w:cs="Arial"/>
          <w:w w:val="105"/>
          <w:sz w:val="20"/>
          <w:szCs w:val="20"/>
        </w:rPr>
        <w:t>were:</w:t>
      </w:r>
    </w:p>
    <w:p w:rsidR="00FA133A" w:rsidRPr="00BF5144" w:rsidRDefault="00FA133A" w:rsidP="00FA133A">
      <w:pPr>
        <w:widowControl w:val="0"/>
        <w:spacing w:after="0" w:line="264" w:lineRule="auto"/>
        <w:ind w:left="100" w:right="89"/>
        <w:jc w:val="center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>Rex Emenegger – President</w:t>
      </w:r>
    </w:p>
    <w:p w:rsidR="00FA133A" w:rsidRPr="00BF5144" w:rsidRDefault="00FA133A" w:rsidP="00FA133A">
      <w:pPr>
        <w:widowControl w:val="0"/>
        <w:spacing w:after="0" w:line="264" w:lineRule="auto"/>
        <w:ind w:left="100" w:right="89"/>
        <w:jc w:val="center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>Eric Sibelius – Vice President</w:t>
      </w:r>
    </w:p>
    <w:p w:rsidR="00FA133A" w:rsidRDefault="00FA133A" w:rsidP="00FA133A">
      <w:pPr>
        <w:widowControl w:val="0"/>
        <w:spacing w:after="0" w:line="264" w:lineRule="auto"/>
        <w:ind w:left="100" w:right="89"/>
        <w:jc w:val="center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Pete Dietrich</w:t>
      </w:r>
      <w:r w:rsidRPr="00BF5144">
        <w:rPr>
          <w:rFonts w:ascii="Arial" w:eastAsia="Arial" w:hAnsi="Arial" w:cs="Arial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–</w:t>
      </w:r>
      <w:r w:rsidRPr="00BF5144">
        <w:rPr>
          <w:rFonts w:ascii="Arial" w:eastAsia="Arial" w:hAnsi="Arial" w:cs="Arial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Treasurer</w:t>
      </w:r>
    </w:p>
    <w:p w:rsidR="00FA133A" w:rsidRPr="00BF5144" w:rsidRDefault="00FA133A" w:rsidP="00FA133A">
      <w:pPr>
        <w:widowControl w:val="0"/>
        <w:spacing w:after="0" w:line="264" w:lineRule="auto"/>
        <w:ind w:left="100" w:right="89"/>
        <w:jc w:val="center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Wendy Ludgewait - Secretary</w:t>
      </w:r>
    </w:p>
    <w:p w:rsidR="00FA133A" w:rsidRPr="00BF5144" w:rsidRDefault="00FA133A" w:rsidP="00FA133A">
      <w:pPr>
        <w:widowControl w:val="0"/>
        <w:spacing w:after="0" w:line="264" w:lineRule="auto"/>
        <w:ind w:left="3228" w:right="3232"/>
        <w:jc w:val="center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 xml:space="preserve"> Paul Valdez- Director</w:t>
      </w:r>
    </w:p>
    <w:p w:rsidR="00FA133A" w:rsidRDefault="00FA133A" w:rsidP="00FA133A">
      <w:pPr>
        <w:widowControl w:val="0"/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Marsha Moreland was also in attendance.</w:t>
      </w:r>
    </w:p>
    <w:p w:rsidR="00FA133A" w:rsidRPr="00BF5144" w:rsidRDefault="00FA133A" w:rsidP="00FA133A">
      <w:pPr>
        <w:widowControl w:val="0"/>
        <w:spacing w:after="0" w:line="240" w:lineRule="auto"/>
        <w:rPr>
          <w:rFonts w:ascii="Arial" w:eastAsia="Arial" w:hAnsi="Arial" w:cs="Arial"/>
          <w:b/>
          <w:w w:val="105"/>
          <w:sz w:val="20"/>
          <w:szCs w:val="20"/>
          <w:u w:val="single"/>
        </w:rPr>
      </w:pPr>
      <w:r w:rsidRPr="00BF5144">
        <w:rPr>
          <w:rFonts w:ascii="Arial" w:eastAsia="Arial" w:hAnsi="Arial" w:cs="Arial"/>
          <w:b/>
          <w:w w:val="105"/>
          <w:sz w:val="20"/>
          <w:szCs w:val="20"/>
          <w:u w:val="single"/>
        </w:rPr>
        <w:t>MINUTES:</w:t>
      </w:r>
    </w:p>
    <w:p w:rsidR="00FA133A" w:rsidRPr="00BF5144" w:rsidRDefault="00FA133A" w:rsidP="00FA133A">
      <w:pPr>
        <w:widowControl w:val="0"/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 xml:space="preserve">The minutes of </w:t>
      </w:r>
      <w:r>
        <w:rPr>
          <w:rFonts w:ascii="Arial" w:eastAsia="Arial" w:hAnsi="Arial" w:cs="Arial"/>
          <w:w w:val="105"/>
          <w:sz w:val="20"/>
          <w:szCs w:val="20"/>
        </w:rPr>
        <w:t>November 13</w:t>
      </w:r>
      <w:r w:rsidRPr="00BF5144">
        <w:rPr>
          <w:rFonts w:ascii="Arial" w:eastAsia="Arial" w:hAnsi="Arial" w:cs="Arial"/>
          <w:w w:val="105"/>
          <w:sz w:val="20"/>
          <w:szCs w:val="20"/>
        </w:rPr>
        <w:t>, 2018 were approved.</w:t>
      </w:r>
    </w:p>
    <w:p w:rsidR="00FA133A" w:rsidRPr="00BF5144" w:rsidRDefault="00FA133A" w:rsidP="00FA133A">
      <w:pPr>
        <w:widowControl w:val="0"/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</w:p>
    <w:p w:rsidR="00FA133A" w:rsidRPr="00BF5144" w:rsidRDefault="00FA133A" w:rsidP="00FA133A">
      <w:pPr>
        <w:widowControl w:val="0"/>
        <w:spacing w:after="0" w:line="240" w:lineRule="auto"/>
        <w:rPr>
          <w:rFonts w:ascii="Arial" w:eastAsia="Arial" w:hAnsi="Arial" w:cs="Arial"/>
          <w:b/>
          <w:w w:val="105"/>
          <w:sz w:val="20"/>
          <w:szCs w:val="20"/>
          <w:u w:val="single"/>
        </w:rPr>
      </w:pPr>
      <w:r w:rsidRPr="00BF5144">
        <w:rPr>
          <w:rFonts w:ascii="Arial" w:eastAsia="Arial" w:hAnsi="Arial" w:cs="Arial"/>
          <w:b/>
          <w:w w:val="105"/>
          <w:sz w:val="20"/>
          <w:szCs w:val="20"/>
          <w:u w:val="single"/>
        </w:rPr>
        <w:t>ADMINISTRATION:</w:t>
      </w:r>
    </w:p>
    <w:p w:rsidR="00FA133A" w:rsidRPr="00BF5144" w:rsidRDefault="00FA133A" w:rsidP="00FA133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 xml:space="preserve">Accounts Receivable </w:t>
      </w:r>
      <w:r>
        <w:rPr>
          <w:rFonts w:ascii="Arial" w:eastAsia="Arial" w:hAnsi="Arial" w:cs="Arial"/>
          <w:w w:val="105"/>
          <w:sz w:val="20"/>
          <w:szCs w:val="20"/>
        </w:rPr>
        <w:t>total</w:t>
      </w:r>
      <w:r w:rsidRPr="00BF5144">
        <w:rPr>
          <w:rFonts w:ascii="Arial" w:eastAsia="Arial" w:hAnsi="Arial" w:cs="Arial"/>
          <w:w w:val="105"/>
          <w:sz w:val="20"/>
          <w:szCs w:val="20"/>
        </w:rPr>
        <w:t xml:space="preserve"> $</w:t>
      </w:r>
      <w:r>
        <w:rPr>
          <w:rFonts w:ascii="Arial" w:eastAsia="Arial" w:hAnsi="Arial" w:cs="Arial"/>
          <w:w w:val="105"/>
          <w:sz w:val="20"/>
          <w:szCs w:val="20"/>
        </w:rPr>
        <w:t>1,868.69.</w:t>
      </w:r>
      <w:r w:rsidRPr="00BF5144">
        <w:rPr>
          <w:rFonts w:ascii="Arial" w:eastAsia="Arial" w:hAnsi="Arial" w:cs="Arial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 w:rsidRPr="00BF5144">
        <w:rPr>
          <w:rFonts w:ascii="Arial" w:eastAsia="Arial" w:hAnsi="Arial" w:cs="Arial"/>
          <w:w w:val="105"/>
          <w:sz w:val="20"/>
          <w:szCs w:val="20"/>
        </w:rPr>
        <w:t>Ditch Receivables</w:t>
      </w:r>
      <w:r>
        <w:rPr>
          <w:rFonts w:ascii="Arial" w:eastAsia="Arial" w:hAnsi="Arial" w:cs="Arial"/>
          <w:w w:val="105"/>
          <w:sz w:val="20"/>
          <w:szCs w:val="20"/>
        </w:rPr>
        <w:t xml:space="preserve"> - </w:t>
      </w:r>
      <w:r w:rsidRPr="00BF5144">
        <w:rPr>
          <w:rFonts w:ascii="Arial" w:eastAsia="Arial" w:hAnsi="Arial" w:cs="Arial"/>
          <w:w w:val="105"/>
          <w:sz w:val="20"/>
          <w:szCs w:val="20"/>
        </w:rPr>
        <w:t>$</w:t>
      </w:r>
      <w:r>
        <w:rPr>
          <w:rFonts w:ascii="Arial" w:eastAsia="Arial" w:hAnsi="Arial" w:cs="Arial"/>
          <w:w w:val="105"/>
          <w:sz w:val="20"/>
          <w:szCs w:val="20"/>
        </w:rPr>
        <w:t xml:space="preserve">1,083.31 </w:t>
      </w:r>
      <w:r w:rsidRPr="00BF5144">
        <w:rPr>
          <w:rFonts w:ascii="Arial" w:eastAsia="Arial" w:hAnsi="Arial" w:cs="Arial"/>
          <w:w w:val="105"/>
          <w:sz w:val="20"/>
          <w:szCs w:val="20"/>
        </w:rPr>
        <w:t>and Annual Fees</w:t>
      </w:r>
      <w:r>
        <w:rPr>
          <w:rFonts w:ascii="Arial" w:eastAsia="Arial" w:hAnsi="Arial" w:cs="Arial"/>
          <w:w w:val="105"/>
          <w:sz w:val="20"/>
          <w:szCs w:val="20"/>
        </w:rPr>
        <w:t xml:space="preserve"> - $735.38)</w:t>
      </w:r>
      <w:r w:rsidRPr="00BF5144">
        <w:rPr>
          <w:rFonts w:ascii="Arial" w:eastAsia="Arial" w:hAnsi="Arial" w:cs="Arial"/>
          <w:w w:val="105"/>
          <w:sz w:val="20"/>
          <w:szCs w:val="20"/>
        </w:rPr>
        <w:t>.</w:t>
      </w:r>
    </w:p>
    <w:p w:rsidR="00FA133A" w:rsidRPr="00BF5144" w:rsidRDefault="00FA133A" w:rsidP="00FA133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>Accounts Payable total $</w:t>
      </w:r>
      <w:r>
        <w:rPr>
          <w:rFonts w:ascii="Arial" w:eastAsia="Arial" w:hAnsi="Arial" w:cs="Arial"/>
          <w:w w:val="105"/>
          <w:sz w:val="20"/>
          <w:szCs w:val="20"/>
        </w:rPr>
        <w:t xml:space="preserve">143.33. </w:t>
      </w:r>
    </w:p>
    <w:p w:rsidR="00FA133A" w:rsidRPr="009F598F" w:rsidRDefault="00FA133A" w:rsidP="00FA133A">
      <w:pPr>
        <w:widowControl w:val="0"/>
        <w:spacing w:after="0" w:line="240" w:lineRule="auto"/>
        <w:ind w:left="360"/>
        <w:rPr>
          <w:rFonts w:ascii="Arial" w:eastAsia="Arial" w:hAnsi="Arial" w:cs="Arial"/>
          <w:color w:val="000000" w:themeColor="text1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3.  Payroll vs. Contract discussion – </w:t>
      </w:r>
      <w:r w:rsidR="009835AB"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w w:val="105"/>
          <w:sz w:val="20"/>
          <w:szCs w:val="20"/>
        </w:rPr>
        <w:t xml:space="preserve">fter discussing the benefits to the HOA </w:t>
      </w:r>
      <w:r w:rsidRPr="00FC67B3">
        <w:rPr>
          <w:rFonts w:ascii="Arial" w:eastAsia="Arial" w:hAnsi="Arial" w:cs="Arial"/>
          <w:w w:val="105"/>
          <w:sz w:val="20"/>
          <w:szCs w:val="20"/>
        </w:rPr>
        <w:t xml:space="preserve">and </w:t>
      </w:r>
      <w:r w:rsidR="009835AB">
        <w:rPr>
          <w:rFonts w:ascii="Arial" w:eastAsia="Arial" w:hAnsi="Arial" w:cs="Arial"/>
          <w:w w:val="105"/>
          <w:sz w:val="20"/>
          <w:szCs w:val="20"/>
        </w:rPr>
        <w:t>to</w:t>
      </w:r>
      <w:r w:rsidRPr="00FC67B3">
        <w:rPr>
          <w:rFonts w:ascii="Arial" w:eastAsia="Arial" w:hAnsi="Arial" w:cs="Arial"/>
          <w:w w:val="105"/>
          <w:sz w:val="20"/>
          <w:szCs w:val="20"/>
        </w:rPr>
        <w:t xml:space="preserve"> Moreland</w:t>
      </w:r>
      <w:r w:rsidR="00985654" w:rsidRPr="00FC67B3">
        <w:rPr>
          <w:rFonts w:ascii="Arial" w:eastAsia="Arial" w:hAnsi="Arial" w:cs="Arial"/>
          <w:w w:val="105"/>
          <w:sz w:val="20"/>
          <w:szCs w:val="20"/>
        </w:rPr>
        <w:t>,</w:t>
      </w:r>
      <w:r w:rsidR="00E117E8">
        <w:rPr>
          <w:rFonts w:ascii="Arial" w:eastAsia="Arial" w:hAnsi="Arial" w:cs="Arial"/>
          <w:w w:val="105"/>
          <w:sz w:val="20"/>
          <w:szCs w:val="20"/>
        </w:rPr>
        <w:t xml:space="preserve"> the HOA will </w:t>
      </w:r>
      <w:r w:rsidR="00985654" w:rsidRPr="00FC67B3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maintain the payroll status for the administrative position</w:t>
      </w:r>
      <w:r w:rsidR="00985654" w:rsidRPr="00FC67B3">
        <w:rPr>
          <w:rFonts w:ascii="Arial" w:eastAsia="Arial" w:hAnsi="Arial" w:cs="Arial"/>
          <w:color w:val="FF0000"/>
          <w:w w:val="105"/>
          <w:sz w:val="20"/>
          <w:szCs w:val="20"/>
        </w:rPr>
        <w:t xml:space="preserve">. </w:t>
      </w:r>
      <w:r w:rsidR="009F598F">
        <w:rPr>
          <w:rFonts w:ascii="Arial" w:eastAsia="Arial" w:hAnsi="Arial" w:cs="Arial"/>
          <w:color w:val="FF0000"/>
          <w:w w:val="105"/>
          <w:sz w:val="20"/>
          <w:szCs w:val="20"/>
        </w:rPr>
        <w:t xml:space="preserve"> </w:t>
      </w:r>
      <w:r w:rsidR="009F598F" w:rsidRPr="009F598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Professionalism and accuracy were reiterated as attributes of the administrative position.</w:t>
      </w:r>
    </w:p>
    <w:p w:rsidR="00FA133A" w:rsidRPr="00D44EE4" w:rsidRDefault="00FA133A" w:rsidP="00FA133A">
      <w:pPr>
        <w:widowControl w:val="0"/>
        <w:spacing w:after="0" w:line="240" w:lineRule="auto"/>
        <w:ind w:left="360"/>
        <w:rPr>
          <w:rFonts w:ascii="Arial" w:eastAsia="Arial" w:hAnsi="Arial" w:cs="Arial"/>
          <w:w w:val="105"/>
          <w:sz w:val="20"/>
          <w:szCs w:val="20"/>
          <w:u w:val="single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4. </w:t>
      </w:r>
      <w:r>
        <w:rPr>
          <w:rFonts w:ascii="Arial" w:eastAsia="Arial" w:hAnsi="Arial" w:cs="Arial"/>
          <w:w w:val="105"/>
          <w:sz w:val="20"/>
          <w:szCs w:val="20"/>
          <w:u w:val="single"/>
        </w:rPr>
        <w:t>2019 Budget:</w:t>
      </w:r>
    </w:p>
    <w:p w:rsidR="00FA133A" w:rsidRDefault="00FA133A" w:rsidP="00FA13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The HOA will be digitizing the files.  Moreland was only able to get two quotes, one from </w:t>
      </w:r>
      <w:proofErr w:type="spellStart"/>
      <w:r>
        <w:rPr>
          <w:rFonts w:ascii="Arial" w:eastAsia="Arial" w:hAnsi="Arial" w:cs="Arial"/>
          <w:w w:val="105"/>
          <w:sz w:val="20"/>
          <w:szCs w:val="20"/>
        </w:rPr>
        <w:t>Blu</w:t>
      </w:r>
      <w:r w:rsidR="00950743">
        <w:rPr>
          <w:rFonts w:ascii="Arial" w:eastAsia="Arial" w:hAnsi="Arial" w:cs="Arial"/>
          <w:w w:val="105"/>
          <w:sz w:val="20"/>
          <w:szCs w:val="20"/>
        </w:rPr>
        <w:t>eline</w:t>
      </w:r>
      <w:proofErr w:type="spellEnd"/>
      <w:r w:rsidR="00950743">
        <w:rPr>
          <w:rFonts w:ascii="Arial" w:eastAsia="Arial" w:hAnsi="Arial" w:cs="Arial"/>
          <w:w w:val="105"/>
          <w:sz w:val="20"/>
          <w:szCs w:val="20"/>
        </w:rPr>
        <w:t xml:space="preserve"> Graphics ($42/hr</w:t>
      </w:r>
      <w:r w:rsidR="00E117E8">
        <w:rPr>
          <w:rFonts w:ascii="Arial" w:eastAsia="Arial" w:hAnsi="Arial" w:cs="Arial"/>
          <w:w w:val="105"/>
          <w:sz w:val="20"/>
          <w:szCs w:val="20"/>
        </w:rPr>
        <w:t>.</w:t>
      </w:r>
      <w:r w:rsidR="00950743">
        <w:rPr>
          <w:rFonts w:ascii="Arial" w:eastAsia="Arial" w:hAnsi="Arial" w:cs="Arial"/>
          <w:w w:val="105"/>
          <w:sz w:val="20"/>
          <w:szCs w:val="20"/>
        </w:rPr>
        <w:t xml:space="preserve"> plus </w:t>
      </w:r>
      <w:r w:rsidR="00565168">
        <w:rPr>
          <w:rFonts w:ascii="Arial" w:eastAsia="Arial" w:hAnsi="Arial" w:cs="Arial"/>
          <w:w w:val="105"/>
          <w:sz w:val="20"/>
          <w:szCs w:val="20"/>
        </w:rPr>
        <w:t>@</w:t>
      </w:r>
      <w:r w:rsidR="00041B49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950743">
        <w:rPr>
          <w:rFonts w:ascii="Arial" w:eastAsia="Arial" w:hAnsi="Arial" w:cs="Arial"/>
          <w:w w:val="105"/>
          <w:sz w:val="20"/>
          <w:szCs w:val="20"/>
        </w:rPr>
        <w:t>$.14 image</w:t>
      </w:r>
      <w:r>
        <w:rPr>
          <w:rFonts w:ascii="Arial" w:eastAsia="Arial" w:hAnsi="Arial" w:cs="Arial"/>
          <w:w w:val="105"/>
          <w:sz w:val="20"/>
          <w:szCs w:val="20"/>
        </w:rPr>
        <w:t xml:space="preserve"> charge) and one from Wendy Ludgewait ($30/hr</w:t>
      </w:r>
      <w:r w:rsidR="00E117E8"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 xml:space="preserve"> with </w:t>
      </w:r>
      <w:proofErr w:type="spellStart"/>
      <w:proofErr w:type="gramStart"/>
      <w:r>
        <w:rPr>
          <w:rFonts w:ascii="Arial" w:eastAsia="Arial" w:hAnsi="Arial" w:cs="Arial"/>
          <w:w w:val="105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 w:cs="Arial"/>
          <w:w w:val="105"/>
          <w:sz w:val="20"/>
          <w:szCs w:val="20"/>
        </w:rPr>
        <w:t xml:space="preserve"> estimate </w:t>
      </w:r>
      <w:r w:rsidRPr="00041B49">
        <w:rPr>
          <w:rFonts w:ascii="Arial" w:eastAsia="Arial" w:hAnsi="Arial" w:cs="Arial"/>
          <w:strike/>
          <w:w w:val="105"/>
          <w:sz w:val="20"/>
          <w:szCs w:val="20"/>
        </w:rPr>
        <w:t>amount</w:t>
      </w:r>
      <w:r>
        <w:rPr>
          <w:rFonts w:ascii="Arial" w:eastAsia="Arial" w:hAnsi="Arial" w:cs="Arial"/>
          <w:w w:val="105"/>
          <w:sz w:val="20"/>
          <w:szCs w:val="20"/>
        </w:rPr>
        <w:t xml:space="preserve"> of $2,000).   A motion was made and passed </w:t>
      </w:r>
      <w:r w:rsidR="00985654" w:rsidRPr="00985654">
        <w:rPr>
          <w:rFonts w:ascii="Arial" w:eastAsia="Arial" w:hAnsi="Arial" w:cs="Arial"/>
          <w:w w:val="105"/>
          <w:sz w:val="20"/>
          <w:szCs w:val="20"/>
        </w:rPr>
        <w:t>to hire Wendy.</w:t>
      </w:r>
      <w:r w:rsidRPr="00985654">
        <w:rPr>
          <w:rFonts w:ascii="Arial" w:eastAsia="Arial" w:hAnsi="Arial" w:cs="Arial"/>
          <w:strike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 xml:space="preserve">The job </w:t>
      </w:r>
      <w:r w:rsidR="00FE73EB">
        <w:rPr>
          <w:rFonts w:ascii="Arial" w:eastAsia="Arial" w:hAnsi="Arial" w:cs="Arial"/>
          <w:w w:val="105"/>
          <w:sz w:val="20"/>
          <w:szCs w:val="20"/>
        </w:rPr>
        <w:t>could</w:t>
      </w:r>
      <w:r>
        <w:rPr>
          <w:rFonts w:ascii="Arial" w:eastAsia="Arial" w:hAnsi="Arial" w:cs="Arial"/>
          <w:w w:val="105"/>
          <w:sz w:val="20"/>
          <w:szCs w:val="20"/>
        </w:rPr>
        <w:t xml:space="preserve"> be done by the end of March.  Wendy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 will </w:t>
      </w:r>
      <w:r w:rsidR="00E117E8">
        <w:rPr>
          <w:rFonts w:ascii="Arial" w:eastAsia="Arial" w:hAnsi="Arial" w:cs="Arial"/>
          <w:w w:val="105"/>
          <w:sz w:val="20"/>
          <w:szCs w:val="20"/>
        </w:rPr>
        <w:t xml:space="preserve">purchase a </w:t>
      </w:r>
      <w:r w:rsidR="00041B49">
        <w:rPr>
          <w:rFonts w:ascii="Arial" w:eastAsia="Arial" w:hAnsi="Arial" w:cs="Arial"/>
          <w:w w:val="105"/>
          <w:sz w:val="20"/>
          <w:szCs w:val="20"/>
        </w:rPr>
        <w:t xml:space="preserve">quality </w:t>
      </w:r>
      <w:r>
        <w:rPr>
          <w:rFonts w:ascii="Arial" w:eastAsia="Arial" w:hAnsi="Arial" w:cs="Arial"/>
          <w:w w:val="105"/>
          <w:sz w:val="20"/>
          <w:szCs w:val="20"/>
        </w:rPr>
        <w:t xml:space="preserve">(Samsung) hard drive for the 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digitizing. </w:t>
      </w:r>
    </w:p>
    <w:p w:rsidR="00FA133A" w:rsidRDefault="00FA133A" w:rsidP="00FA13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Marsha is to get a ‘price’ list 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of the </w:t>
      </w:r>
      <w:r w:rsidR="00E117E8">
        <w:rPr>
          <w:rFonts w:ascii="Arial" w:eastAsia="Arial" w:hAnsi="Arial" w:cs="Arial"/>
          <w:w w:val="105"/>
          <w:sz w:val="20"/>
          <w:szCs w:val="20"/>
        </w:rPr>
        <w:t>hourly</w:t>
      </w:r>
      <w:r>
        <w:rPr>
          <w:rFonts w:ascii="Arial" w:eastAsia="Arial" w:hAnsi="Arial" w:cs="Arial"/>
          <w:w w:val="105"/>
          <w:sz w:val="20"/>
          <w:szCs w:val="20"/>
        </w:rPr>
        <w:t xml:space="preserve"> and equipment rates from several 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excavation </w:t>
      </w:r>
      <w:r>
        <w:rPr>
          <w:rFonts w:ascii="Arial" w:eastAsia="Arial" w:hAnsi="Arial" w:cs="Arial"/>
          <w:w w:val="105"/>
          <w:sz w:val="20"/>
          <w:szCs w:val="20"/>
        </w:rPr>
        <w:t>contractors.</w:t>
      </w:r>
    </w:p>
    <w:p w:rsidR="00FA133A" w:rsidRDefault="00E117E8" w:rsidP="00FA13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strike/>
          <w:w w:val="105"/>
          <w:sz w:val="20"/>
          <w:szCs w:val="20"/>
        </w:rPr>
        <w:t>T</w:t>
      </w:r>
      <w:r w:rsidR="00FA133A">
        <w:rPr>
          <w:rFonts w:ascii="Arial" w:eastAsia="Arial" w:hAnsi="Arial" w:cs="Arial"/>
          <w:w w:val="105"/>
          <w:sz w:val="20"/>
          <w:szCs w:val="20"/>
        </w:rPr>
        <w:t xml:space="preserve">he Board agreed to remove the 2016 and 2017 columns 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from the </w:t>
      </w:r>
      <w:r w:rsidR="00565168">
        <w:rPr>
          <w:rFonts w:ascii="Arial" w:eastAsia="Arial" w:hAnsi="Arial" w:cs="Arial"/>
          <w:w w:val="105"/>
          <w:sz w:val="20"/>
          <w:szCs w:val="20"/>
        </w:rPr>
        <w:t xml:space="preserve">2019 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annual budget prior to its distribution </w:t>
      </w:r>
      <w:r w:rsidR="00565168">
        <w:rPr>
          <w:rFonts w:ascii="Arial" w:eastAsia="Arial" w:hAnsi="Arial" w:cs="Arial"/>
          <w:w w:val="105"/>
          <w:sz w:val="20"/>
          <w:szCs w:val="20"/>
        </w:rPr>
        <w:t>to the members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. This </w:t>
      </w:r>
      <w:r w:rsidR="00565168">
        <w:rPr>
          <w:rFonts w:ascii="Arial" w:eastAsia="Arial" w:hAnsi="Arial" w:cs="Arial"/>
          <w:w w:val="105"/>
          <w:sz w:val="20"/>
          <w:szCs w:val="20"/>
        </w:rPr>
        <w:t xml:space="preserve">should </w:t>
      </w:r>
      <w:r w:rsidR="00FE73EB">
        <w:rPr>
          <w:rFonts w:ascii="Arial" w:eastAsia="Arial" w:hAnsi="Arial" w:cs="Arial"/>
          <w:w w:val="105"/>
          <w:sz w:val="20"/>
          <w:szCs w:val="20"/>
        </w:rPr>
        <w:t xml:space="preserve">facilitate its review.   </w:t>
      </w:r>
    </w:p>
    <w:p w:rsidR="00FA133A" w:rsidRDefault="00FE73EB" w:rsidP="00FA13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In 2019 t</w:t>
      </w:r>
      <w:r w:rsidR="00E117E8">
        <w:rPr>
          <w:rFonts w:ascii="Arial" w:eastAsia="Arial" w:hAnsi="Arial" w:cs="Arial"/>
          <w:w w:val="105"/>
          <w:sz w:val="20"/>
          <w:szCs w:val="20"/>
        </w:rPr>
        <w:t>he HOA will</w:t>
      </w:r>
      <w:r>
        <w:rPr>
          <w:rFonts w:ascii="Arial" w:eastAsia="Arial" w:hAnsi="Arial" w:cs="Arial"/>
          <w:w w:val="105"/>
          <w:sz w:val="20"/>
          <w:szCs w:val="20"/>
        </w:rPr>
        <w:t xml:space="preserve"> contribute</w:t>
      </w:r>
      <w:r w:rsidR="00890A46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41B49">
        <w:rPr>
          <w:rFonts w:ascii="Arial" w:eastAsia="Arial" w:hAnsi="Arial" w:cs="Arial"/>
          <w:w w:val="105"/>
          <w:sz w:val="20"/>
          <w:szCs w:val="20"/>
        </w:rPr>
        <w:t xml:space="preserve">$4656 </w:t>
      </w:r>
      <w:r w:rsidR="00FA133A">
        <w:rPr>
          <w:rFonts w:ascii="Arial" w:eastAsia="Arial" w:hAnsi="Arial" w:cs="Arial"/>
          <w:w w:val="105"/>
          <w:sz w:val="20"/>
          <w:szCs w:val="20"/>
        </w:rPr>
        <w:t xml:space="preserve">to the Metro District </w:t>
      </w:r>
      <w:r w:rsidR="009835AB">
        <w:rPr>
          <w:rFonts w:ascii="Arial" w:eastAsia="Arial" w:hAnsi="Arial" w:cs="Arial"/>
          <w:w w:val="105"/>
          <w:sz w:val="20"/>
          <w:szCs w:val="20"/>
        </w:rPr>
        <w:t>for</w:t>
      </w:r>
      <w:r w:rsidR="00890A46">
        <w:rPr>
          <w:rFonts w:ascii="Arial" w:eastAsia="Arial" w:hAnsi="Arial" w:cs="Arial"/>
          <w:w w:val="105"/>
          <w:sz w:val="20"/>
          <w:szCs w:val="20"/>
        </w:rPr>
        <w:t xml:space="preserve"> the common area expenses </w:t>
      </w:r>
      <w:r w:rsidR="00E117E8">
        <w:rPr>
          <w:rFonts w:ascii="Arial" w:eastAsia="Arial" w:hAnsi="Arial" w:cs="Arial"/>
          <w:w w:val="105"/>
          <w:sz w:val="20"/>
          <w:szCs w:val="20"/>
        </w:rPr>
        <w:t>including</w:t>
      </w:r>
      <w:r w:rsidR="00FA133A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890A46">
        <w:rPr>
          <w:rFonts w:ascii="Arial" w:eastAsia="Arial" w:hAnsi="Arial" w:cs="Arial"/>
          <w:w w:val="105"/>
          <w:sz w:val="20"/>
          <w:szCs w:val="20"/>
        </w:rPr>
        <w:t>the p</w:t>
      </w:r>
      <w:r w:rsidR="00E117E8">
        <w:rPr>
          <w:rFonts w:ascii="Arial" w:eastAsia="Arial" w:hAnsi="Arial" w:cs="Arial"/>
          <w:w w:val="105"/>
          <w:sz w:val="20"/>
          <w:szCs w:val="20"/>
        </w:rPr>
        <w:t>orta-</w:t>
      </w:r>
      <w:proofErr w:type="spellStart"/>
      <w:r w:rsidR="00E117E8">
        <w:rPr>
          <w:rFonts w:ascii="Arial" w:eastAsia="Arial" w:hAnsi="Arial" w:cs="Arial"/>
          <w:w w:val="105"/>
          <w:sz w:val="20"/>
          <w:szCs w:val="20"/>
        </w:rPr>
        <w:t>potty</w:t>
      </w:r>
      <w:proofErr w:type="spellEnd"/>
      <w:r w:rsidR="00FA133A">
        <w:rPr>
          <w:rFonts w:ascii="Arial" w:eastAsia="Arial" w:hAnsi="Arial" w:cs="Arial"/>
          <w:w w:val="105"/>
          <w:sz w:val="20"/>
          <w:szCs w:val="20"/>
        </w:rPr>
        <w:t xml:space="preserve"> rental, trash service, </w:t>
      </w:r>
      <w:r w:rsidR="009835AB">
        <w:rPr>
          <w:rFonts w:ascii="Arial" w:eastAsia="Arial" w:hAnsi="Arial" w:cs="Arial"/>
          <w:w w:val="105"/>
          <w:sz w:val="20"/>
          <w:szCs w:val="20"/>
        </w:rPr>
        <w:t xml:space="preserve">and </w:t>
      </w:r>
      <w:r w:rsidR="00E117E8">
        <w:rPr>
          <w:rFonts w:ascii="Arial" w:eastAsia="Arial" w:hAnsi="Arial" w:cs="Arial"/>
          <w:w w:val="105"/>
          <w:sz w:val="20"/>
          <w:szCs w:val="20"/>
        </w:rPr>
        <w:t>landscape</w:t>
      </w:r>
      <w:r w:rsidR="00FA133A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9835AB">
        <w:rPr>
          <w:rFonts w:ascii="Arial" w:eastAsia="Arial" w:hAnsi="Arial" w:cs="Arial"/>
          <w:w w:val="105"/>
          <w:sz w:val="20"/>
          <w:szCs w:val="20"/>
        </w:rPr>
        <w:t>&amp;</w:t>
      </w:r>
      <w:r w:rsidR="00FA133A">
        <w:rPr>
          <w:rFonts w:ascii="Arial" w:eastAsia="Arial" w:hAnsi="Arial" w:cs="Arial"/>
          <w:w w:val="105"/>
          <w:sz w:val="20"/>
          <w:szCs w:val="20"/>
        </w:rPr>
        <w:t xml:space="preserve"> gate maintenance.</w:t>
      </w:r>
    </w:p>
    <w:p w:rsidR="00FA133A" w:rsidRPr="00890A46" w:rsidRDefault="00FA133A" w:rsidP="00FA13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trike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Due to extensive landscap</w:t>
      </w:r>
      <w:r w:rsidR="00565168">
        <w:rPr>
          <w:rFonts w:ascii="Arial" w:eastAsia="Arial" w:hAnsi="Arial" w:cs="Arial"/>
          <w:w w:val="105"/>
          <w:sz w:val="20"/>
          <w:szCs w:val="20"/>
        </w:rPr>
        <w:t xml:space="preserve">ing </w:t>
      </w:r>
      <w:r>
        <w:rPr>
          <w:rFonts w:ascii="Arial" w:eastAsia="Arial" w:hAnsi="Arial" w:cs="Arial"/>
          <w:w w:val="105"/>
          <w:sz w:val="20"/>
          <w:szCs w:val="20"/>
        </w:rPr>
        <w:t>at the common area in 2018</w:t>
      </w:r>
      <w:r w:rsidR="00041B49"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5"/>
          <w:sz w:val="20"/>
          <w:szCs w:val="20"/>
        </w:rPr>
        <w:t xml:space="preserve"> the budget show</w:t>
      </w:r>
      <w:r w:rsidR="00565168">
        <w:rPr>
          <w:rFonts w:ascii="Arial" w:eastAsia="Arial" w:hAnsi="Arial" w:cs="Arial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 xml:space="preserve"> a deficit of </w:t>
      </w:r>
      <w:r w:rsidR="00890A46">
        <w:rPr>
          <w:rFonts w:ascii="Arial" w:eastAsia="Arial" w:hAnsi="Arial" w:cs="Arial"/>
          <w:w w:val="105"/>
          <w:sz w:val="20"/>
          <w:szCs w:val="20"/>
        </w:rPr>
        <w:t>$</w:t>
      </w:r>
      <w:r w:rsidR="00E117E8">
        <w:rPr>
          <w:rFonts w:ascii="Arial" w:eastAsia="Arial" w:hAnsi="Arial" w:cs="Arial"/>
          <w:w w:val="105"/>
          <w:sz w:val="20"/>
          <w:szCs w:val="20"/>
        </w:rPr>
        <w:t xml:space="preserve">4,482. 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890A46">
        <w:rPr>
          <w:rFonts w:ascii="Arial" w:eastAsia="Arial" w:hAnsi="Arial" w:cs="Arial"/>
          <w:w w:val="105"/>
          <w:sz w:val="20"/>
          <w:szCs w:val="20"/>
        </w:rPr>
        <w:t>It was noted that the Metro district has resumed the operation of the common areas</w:t>
      </w:r>
      <w:r w:rsidR="00565168">
        <w:rPr>
          <w:rFonts w:ascii="Arial" w:eastAsia="Arial" w:hAnsi="Arial" w:cs="Arial"/>
          <w:w w:val="105"/>
          <w:sz w:val="20"/>
          <w:szCs w:val="20"/>
        </w:rPr>
        <w:t xml:space="preserve"> and all future capital improvements.</w:t>
      </w:r>
    </w:p>
    <w:p w:rsidR="00950743" w:rsidRPr="009C1C4F" w:rsidRDefault="002C548E" w:rsidP="009C1C4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FF0000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f</w:t>
      </w:r>
      <w:r w:rsidR="00FA133A" w:rsidRPr="009C1C4F">
        <w:rPr>
          <w:rFonts w:ascii="Arial" w:eastAsia="Arial" w:hAnsi="Arial" w:cs="Arial"/>
          <w:w w:val="105"/>
          <w:sz w:val="20"/>
          <w:szCs w:val="20"/>
        </w:rPr>
        <w:t xml:space="preserve">The ‘Ditch’ budget for 2018 </w:t>
      </w:r>
      <w:r w:rsidR="00E117E8" w:rsidRPr="009C1C4F">
        <w:rPr>
          <w:rFonts w:ascii="Arial" w:eastAsia="Arial" w:hAnsi="Arial" w:cs="Arial"/>
          <w:w w:val="105"/>
          <w:sz w:val="20"/>
          <w:szCs w:val="20"/>
        </w:rPr>
        <w:t xml:space="preserve">projects a large deficit. </w:t>
      </w:r>
      <w:r w:rsidR="00FA133A" w:rsidRPr="009C1C4F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DC1EB5" w:rsidRPr="009C1C4F">
        <w:rPr>
          <w:rFonts w:ascii="Arial" w:eastAsia="Arial" w:hAnsi="Arial" w:cs="Arial"/>
          <w:w w:val="105"/>
          <w:sz w:val="20"/>
          <w:szCs w:val="20"/>
        </w:rPr>
        <w:t>The maintenance</w:t>
      </w:r>
      <w:r w:rsidR="00BA676F" w:rsidRPr="009C1C4F">
        <w:rPr>
          <w:rFonts w:ascii="Arial" w:eastAsia="Arial" w:hAnsi="Arial" w:cs="Arial"/>
          <w:w w:val="105"/>
          <w:sz w:val="20"/>
          <w:szCs w:val="20"/>
        </w:rPr>
        <w:t xml:space="preserve"> costs </w:t>
      </w:r>
      <w:r w:rsidR="00DC1EB5" w:rsidRPr="009C1C4F">
        <w:rPr>
          <w:rFonts w:ascii="Arial" w:eastAsia="Arial" w:hAnsi="Arial" w:cs="Arial"/>
          <w:w w:val="105"/>
          <w:sz w:val="20"/>
          <w:szCs w:val="20"/>
        </w:rPr>
        <w:t xml:space="preserve">of the ditch and the adjudicated </w:t>
      </w:r>
      <w:r w:rsidR="00BA676F" w:rsidRPr="009C1C4F">
        <w:rPr>
          <w:rFonts w:ascii="Arial" w:eastAsia="Arial" w:hAnsi="Arial" w:cs="Arial"/>
          <w:w w:val="105"/>
          <w:sz w:val="20"/>
          <w:szCs w:val="20"/>
        </w:rPr>
        <w:t xml:space="preserve">water </w:t>
      </w:r>
      <w:r w:rsidR="00DC1EB5" w:rsidRPr="009C1C4F">
        <w:rPr>
          <w:rFonts w:ascii="Arial" w:eastAsia="Arial" w:hAnsi="Arial" w:cs="Arial"/>
          <w:w w:val="105"/>
          <w:sz w:val="20"/>
          <w:szCs w:val="20"/>
        </w:rPr>
        <w:t xml:space="preserve">fees need to be shared equally with all of the water users.  </w:t>
      </w:r>
      <w:r w:rsidR="00BA676F" w:rsidRPr="009C1C4F">
        <w:rPr>
          <w:rFonts w:ascii="Arial" w:eastAsia="Arial" w:hAnsi="Arial" w:cs="Arial"/>
          <w:w w:val="105"/>
          <w:sz w:val="20"/>
          <w:szCs w:val="20"/>
        </w:rPr>
        <w:t xml:space="preserve">The four tier irrigation formula adopted last year will be cancelled.   A </w:t>
      </w:r>
      <w:r w:rsidR="00950743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motion was made and passed to </w:t>
      </w:r>
      <w:r w:rsidR="00DC1EB5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set the </w:t>
      </w:r>
      <w:r w:rsidR="00950743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‘maintenance</w:t>
      </w:r>
      <w:r w:rsidR="00BA676F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 &amp; use </w:t>
      </w:r>
      <w:r w:rsidR="00950743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fee’</w:t>
      </w:r>
      <w:r w:rsidR="009835AB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 </w:t>
      </w:r>
      <w:r w:rsidR="00BA676F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equally </w:t>
      </w:r>
      <w:r w:rsidR="00950743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to all users to </w:t>
      </w:r>
      <w:r w:rsidR="00985654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cover th</w:t>
      </w:r>
      <w:r w:rsidR="00BA676F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ose </w:t>
      </w:r>
      <w:r w:rsidR="00985654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expenses</w:t>
      </w:r>
      <w:r w:rsidR="00BA676F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.   They are estimated to be @ $ 250.  Rex &amp; Marsha will do the final calculat</w:t>
      </w:r>
      <w:r w:rsidR="00565168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i</w:t>
      </w:r>
      <w:r w:rsidR="00BA676F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on</w:t>
      </w:r>
      <w:r w:rsidR="00565168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 xml:space="preserve"> for the budget</w:t>
      </w:r>
      <w:r w:rsidR="00BA676F" w:rsidRPr="009C1C4F">
        <w:rPr>
          <w:rFonts w:ascii="Arial" w:eastAsia="Arial" w:hAnsi="Arial" w:cs="Arial"/>
          <w:color w:val="000000" w:themeColor="text1"/>
          <w:w w:val="105"/>
          <w:sz w:val="20"/>
          <w:szCs w:val="20"/>
        </w:rPr>
        <w:t>.</w:t>
      </w:r>
      <w:r w:rsidR="00BA676F" w:rsidRPr="009C1C4F">
        <w:rPr>
          <w:rFonts w:ascii="Arial" w:eastAsia="Arial" w:hAnsi="Arial" w:cs="Arial"/>
          <w:color w:val="FF0000"/>
          <w:w w:val="105"/>
          <w:sz w:val="20"/>
          <w:szCs w:val="20"/>
        </w:rPr>
        <w:t xml:space="preserve"> </w:t>
      </w:r>
    </w:p>
    <w:p w:rsidR="00FA133A" w:rsidRPr="00985654" w:rsidRDefault="00FA133A" w:rsidP="00FA133A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  <w:w w:val="105"/>
          <w:sz w:val="20"/>
          <w:szCs w:val="20"/>
          <w:u w:val="single"/>
        </w:rPr>
      </w:pPr>
    </w:p>
    <w:p w:rsidR="00FA133A" w:rsidRDefault="00FA133A" w:rsidP="00FA133A">
      <w:pPr>
        <w:widowControl w:val="0"/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b/>
          <w:w w:val="105"/>
          <w:sz w:val="20"/>
          <w:szCs w:val="20"/>
          <w:u w:val="single"/>
        </w:rPr>
        <w:t>NEW BUSINESS</w:t>
      </w:r>
      <w:r w:rsidRPr="00BF5144">
        <w:rPr>
          <w:rFonts w:ascii="Arial" w:eastAsia="Arial" w:hAnsi="Arial" w:cs="Arial"/>
          <w:w w:val="105"/>
          <w:sz w:val="20"/>
          <w:szCs w:val="20"/>
        </w:rPr>
        <w:t>:</w:t>
      </w:r>
    </w:p>
    <w:p w:rsidR="00FA133A" w:rsidRPr="00EC6769" w:rsidRDefault="00FA133A" w:rsidP="00FA133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  <w:u w:val="single"/>
        </w:rPr>
        <w:t>Annual Meeting discussion:</w:t>
      </w:r>
    </w:p>
    <w:p w:rsidR="00FA133A" w:rsidRPr="00985654" w:rsidRDefault="00565168" w:rsidP="00FA133A">
      <w:pPr>
        <w:pStyle w:val="ListParagraph"/>
        <w:widowControl w:val="0"/>
        <w:spacing w:after="0" w:line="240" w:lineRule="auto"/>
        <w:rPr>
          <w:rFonts w:ascii="Arial" w:eastAsia="Arial" w:hAnsi="Arial" w:cs="Arial"/>
          <w:strike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Revisions to the </w:t>
      </w:r>
      <w:r w:rsidR="00FA133A" w:rsidRPr="00EC6769">
        <w:rPr>
          <w:rFonts w:ascii="Arial" w:eastAsia="Arial" w:hAnsi="Arial" w:cs="Arial"/>
          <w:w w:val="105"/>
          <w:sz w:val="20"/>
          <w:szCs w:val="20"/>
        </w:rPr>
        <w:t xml:space="preserve">Agenda, letter to the membership and Proxy were </w:t>
      </w:r>
      <w:r w:rsidR="00E117E8">
        <w:rPr>
          <w:rFonts w:ascii="Arial" w:eastAsia="Arial" w:hAnsi="Arial" w:cs="Arial"/>
          <w:w w:val="105"/>
          <w:sz w:val="20"/>
          <w:szCs w:val="20"/>
        </w:rPr>
        <w:t xml:space="preserve">made. </w:t>
      </w:r>
      <w:r w:rsidR="00FA133A" w:rsidRPr="00EC6769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FA133A">
        <w:rPr>
          <w:rFonts w:ascii="Arial" w:eastAsia="Arial" w:hAnsi="Arial" w:cs="Arial"/>
          <w:w w:val="105"/>
          <w:sz w:val="20"/>
          <w:szCs w:val="20"/>
        </w:rPr>
        <w:t>Pete Diethrich and Eric Sibelius will run for another 3 year term</w:t>
      </w:r>
      <w:r w:rsidR="00BA676F">
        <w:rPr>
          <w:rFonts w:ascii="Arial" w:eastAsia="Arial" w:hAnsi="Arial" w:cs="Arial"/>
          <w:w w:val="105"/>
          <w:sz w:val="20"/>
          <w:szCs w:val="20"/>
        </w:rPr>
        <w:t>.</w:t>
      </w:r>
      <w:r w:rsidR="00FA133A">
        <w:rPr>
          <w:rFonts w:ascii="Arial" w:eastAsia="Arial" w:hAnsi="Arial" w:cs="Arial"/>
          <w:w w:val="105"/>
          <w:sz w:val="20"/>
          <w:szCs w:val="20"/>
        </w:rPr>
        <w:t xml:space="preserve"> </w:t>
      </w:r>
    </w:p>
    <w:p w:rsidR="00FA133A" w:rsidRPr="00D44EE4" w:rsidRDefault="00FA133A" w:rsidP="00FA133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No new owners in December.</w:t>
      </w:r>
    </w:p>
    <w:p w:rsidR="00FA133A" w:rsidRPr="00985654" w:rsidRDefault="00FA133A" w:rsidP="00FA133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trike/>
          <w:w w:val="105"/>
          <w:sz w:val="20"/>
          <w:szCs w:val="20"/>
        </w:rPr>
      </w:pPr>
      <w:r w:rsidRPr="00D44EE4">
        <w:rPr>
          <w:rFonts w:ascii="Arial" w:eastAsia="Arial" w:hAnsi="Arial" w:cs="Arial"/>
          <w:w w:val="105"/>
          <w:sz w:val="20"/>
          <w:szCs w:val="20"/>
          <w:u w:val="single"/>
        </w:rPr>
        <w:t>For Sale</w:t>
      </w:r>
      <w:r w:rsidRPr="00D44EE4">
        <w:rPr>
          <w:rFonts w:ascii="Arial" w:eastAsia="Arial" w:hAnsi="Arial" w:cs="Arial"/>
          <w:w w:val="105"/>
          <w:sz w:val="20"/>
          <w:szCs w:val="20"/>
        </w:rPr>
        <w:t xml:space="preserve">:  </w:t>
      </w:r>
    </w:p>
    <w:p w:rsidR="00FA133A" w:rsidRPr="005316D7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>Clark/Judd – 700 Pioneer Circle</w:t>
      </w:r>
    </w:p>
    <w:p w:rsidR="00FA133A" w:rsidRPr="00BF5144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 xml:space="preserve">Colin </w:t>
      </w:r>
      <w:proofErr w:type="spellStart"/>
      <w:r w:rsidRPr="00BF5144">
        <w:rPr>
          <w:rFonts w:ascii="Arial" w:eastAsia="Arial" w:hAnsi="Arial" w:cs="Arial"/>
          <w:w w:val="105"/>
          <w:sz w:val="20"/>
          <w:szCs w:val="20"/>
        </w:rPr>
        <w:t>McBeath</w:t>
      </w:r>
      <w:proofErr w:type="spellEnd"/>
      <w:r w:rsidRPr="00BF5144">
        <w:rPr>
          <w:rFonts w:ascii="Arial" w:eastAsia="Arial" w:hAnsi="Arial" w:cs="Arial"/>
          <w:w w:val="105"/>
          <w:sz w:val="20"/>
          <w:szCs w:val="20"/>
        </w:rPr>
        <w:t xml:space="preserve"> – 230 Sundance Circle</w:t>
      </w:r>
    </w:p>
    <w:p w:rsidR="00FA133A" w:rsidRPr="00A174E2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>Suzan</w:t>
      </w:r>
      <w:r>
        <w:rPr>
          <w:rFonts w:ascii="Arial" w:eastAsia="Arial" w:hAnsi="Arial" w:cs="Arial"/>
          <w:w w:val="105"/>
          <w:sz w:val="20"/>
          <w:szCs w:val="20"/>
        </w:rPr>
        <w:t>ne Carlson – 120 Sundance Circle</w:t>
      </w:r>
    </w:p>
    <w:p w:rsidR="00FA133A" w:rsidRPr="005316D7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lastRenderedPageBreak/>
        <w:t>Lyn Boyer – 692 Sundance Circle</w:t>
      </w:r>
    </w:p>
    <w:p w:rsidR="00FA133A" w:rsidRPr="005316D7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proofErr w:type="spellStart"/>
      <w:r w:rsidRPr="00BF5144">
        <w:rPr>
          <w:rFonts w:ascii="Arial" w:eastAsia="Arial" w:hAnsi="Arial" w:cs="Arial"/>
          <w:w w:val="105"/>
          <w:sz w:val="20"/>
          <w:szCs w:val="20"/>
        </w:rPr>
        <w:t>Schulth</w:t>
      </w:r>
      <w:r w:rsidR="009C1C4F">
        <w:rPr>
          <w:rFonts w:ascii="Arial" w:eastAsia="Arial" w:hAnsi="Arial" w:cs="Arial"/>
          <w:w w:val="105"/>
          <w:sz w:val="20"/>
          <w:szCs w:val="20"/>
        </w:rPr>
        <w:t>eis</w:t>
      </w:r>
      <w:r>
        <w:rPr>
          <w:rFonts w:ascii="Arial" w:eastAsia="Arial" w:hAnsi="Arial" w:cs="Arial"/>
          <w:w w:val="105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w w:val="105"/>
          <w:sz w:val="20"/>
          <w:szCs w:val="20"/>
        </w:rPr>
        <w:t xml:space="preserve"> – 563 Ranchos Florida Drive</w:t>
      </w:r>
    </w:p>
    <w:p w:rsidR="00FA133A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Cleveland – 21 Valley Trail</w:t>
      </w:r>
    </w:p>
    <w:p w:rsidR="00FA133A" w:rsidRPr="00BF5144" w:rsidRDefault="00FA133A" w:rsidP="00FA133A">
      <w:pPr>
        <w:pStyle w:val="ListParagraph"/>
        <w:widowControl w:val="0"/>
        <w:spacing w:after="0" w:line="240" w:lineRule="auto"/>
        <w:ind w:left="1440"/>
        <w:rPr>
          <w:rFonts w:ascii="Arial" w:eastAsia="Arial" w:hAnsi="Arial" w:cs="Arial"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Wilson/Fox – 41 Ridge Place/CR 510</w:t>
      </w:r>
    </w:p>
    <w:p w:rsidR="00FA133A" w:rsidRPr="00C83514" w:rsidRDefault="00FA133A" w:rsidP="00FA133A">
      <w:pPr>
        <w:pStyle w:val="ListParagraph"/>
        <w:widowControl w:val="0"/>
        <w:spacing w:after="0" w:line="240" w:lineRule="auto"/>
        <w:ind w:left="360"/>
        <w:rPr>
          <w:rFonts w:ascii="Arial" w:eastAsia="Arial" w:hAnsi="Arial" w:cs="Arial"/>
          <w:strike/>
          <w:w w:val="105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 xml:space="preserve">4.  </w:t>
      </w:r>
      <w:r w:rsidRPr="00D44EE4">
        <w:rPr>
          <w:rFonts w:ascii="Arial" w:eastAsia="Arial" w:hAnsi="Arial" w:cs="Arial"/>
          <w:w w:val="105"/>
          <w:sz w:val="20"/>
          <w:szCs w:val="20"/>
          <w:u w:val="single"/>
        </w:rPr>
        <w:t>Irrigation</w:t>
      </w:r>
      <w:r w:rsidRPr="00D44EE4">
        <w:rPr>
          <w:rFonts w:ascii="Arial" w:eastAsia="Arial" w:hAnsi="Arial" w:cs="Arial"/>
          <w:w w:val="105"/>
          <w:sz w:val="20"/>
          <w:szCs w:val="20"/>
        </w:rPr>
        <w:t xml:space="preserve">: 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Downstream users of </w:t>
      </w:r>
      <w:r w:rsidR="009835AB">
        <w:rPr>
          <w:rFonts w:ascii="Arial" w:eastAsia="Arial" w:hAnsi="Arial" w:cs="Arial"/>
          <w:w w:val="105"/>
          <w:sz w:val="20"/>
          <w:szCs w:val="20"/>
        </w:rPr>
        <w:t xml:space="preserve">‘Lateral C’   </w:t>
      </w:r>
      <w:r w:rsidRPr="00D44EE4">
        <w:rPr>
          <w:rFonts w:ascii="Arial" w:eastAsia="Arial" w:hAnsi="Arial" w:cs="Arial"/>
          <w:w w:val="105"/>
          <w:sz w:val="20"/>
          <w:szCs w:val="20"/>
        </w:rPr>
        <w:t xml:space="preserve"> Rex consulted with Steve Ashburn &amp; Sonny Hale on </w:t>
      </w:r>
      <w:r w:rsidR="00BA676F">
        <w:rPr>
          <w:rFonts w:ascii="Arial" w:eastAsia="Arial" w:hAnsi="Arial" w:cs="Arial"/>
          <w:w w:val="105"/>
          <w:sz w:val="20"/>
          <w:szCs w:val="20"/>
        </w:rPr>
        <w:t xml:space="preserve">installing a lateral (D)  including a gate and measuring device that would run in the bar ditch </w:t>
      </w:r>
      <w:r w:rsidR="00565168">
        <w:rPr>
          <w:rFonts w:ascii="Arial" w:eastAsia="Arial" w:hAnsi="Arial" w:cs="Arial"/>
          <w:w w:val="105"/>
          <w:sz w:val="20"/>
          <w:szCs w:val="20"/>
        </w:rPr>
        <w:t xml:space="preserve">parallel </w:t>
      </w:r>
      <w:r w:rsidR="00BA676F">
        <w:rPr>
          <w:rFonts w:ascii="Arial" w:eastAsia="Arial" w:hAnsi="Arial" w:cs="Arial"/>
          <w:w w:val="105"/>
          <w:sz w:val="20"/>
          <w:szCs w:val="20"/>
        </w:rPr>
        <w:t>to RF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 starting at </w:t>
      </w:r>
      <w:r w:rsidR="00565168">
        <w:rPr>
          <w:rFonts w:ascii="Arial" w:eastAsia="Arial" w:hAnsi="Arial" w:cs="Arial"/>
          <w:w w:val="105"/>
          <w:sz w:val="20"/>
          <w:szCs w:val="20"/>
        </w:rPr>
        <w:t>943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 R</w:t>
      </w:r>
      <w:r w:rsidR="002F50BE">
        <w:rPr>
          <w:rFonts w:ascii="Arial" w:eastAsia="Arial" w:hAnsi="Arial" w:cs="Arial"/>
          <w:w w:val="105"/>
          <w:sz w:val="20"/>
          <w:szCs w:val="20"/>
        </w:rPr>
        <w:t xml:space="preserve">anchos </w:t>
      </w:r>
      <w:r w:rsidR="00C83514">
        <w:rPr>
          <w:rFonts w:ascii="Arial" w:eastAsia="Arial" w:hAnsi="Arial" w:cs="Arial"/>
          <w:w w:val="105"/>
          <w:sz w:val="20"/>
          <w:szCs w:val="20"/>
        </w:rPr>
        <w:t>F</w:t>
      </w:r>
      <w:r w:rsidR="002F50BE">
        <w:rPr>
          <w:rFonts w:ascii="Arial" w:eastAsia="Arial" w:hAnsi="Arial" w:cs="Arial"/>
          <w:w w:val="105"/>
          <w:sz w:val="20"/>
          <w:szCs w:val="20"/>
        </w:rPr>
        <w:t>lorida</w:t>
      </w:r>
      <w:r w:rsidR="00BA676F">
        <w:rPr>
          <w:rFonts w:ascii="Arial" w:eastAsia="Arial" w:hAnsi="Arial" w:cs="Arial"/>
          <w:w w:val="105"/>
          <w:sz w:val="20"/>
          <w:szCs w:val="20"/>
        </w:rPr>
        <w:t xml:space="preserve">.  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This route would supply the 4 water users being denied water from lateral C that is being captured in the oversized pond at </w:t>
      </w:r>
      <w:r w:rsidR="00E641DF">
        <w:rPr>
          <w:rFonts w:ascii="Arial" w:eastAsia="Arial" w:hAnsi="Arial" w:cs="Arial"/>
          <w:w w:val="105"/>
          <w:sz w:val="20"/>
          <w:szCs w:val="20"/>
        </w:rPr>
        <w:t xml:space="preserve">90 Florida 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Place.  </w:t>
      </w:r>
      <w:r w:rsidRPr="00D44EE4">
        <w:rPr>
          <w:rFonts w:ascii="Arial" w:eastAsia="Arial" w:hAnsi="Arial" w:cs="Arial"/>
          <w:w w:val="105"/>
          <w:sz w:val="20"/>
          <w:szCs w:val="20"/>
        </w:rPr>
        <w:t xml:space="preserve"> The Metro District will have to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 approve the project as it is in the road right of way</w:t>
      </w:r>
      <w:r w:rsidR="00E641DF">
        <w:rPr>
          <w:rFonts w:ascii="Arial" w:eastAsia="Arial" w:hAnsi="Arial" w:cs="Arial"/>
          <w:w w:val="105"/>
          <w:sz w:val="20"/>
          <w:szCs w:val="20"/>
        </w:rPr>
        <w:t xml:space="preserve">.  The costs of the project </w:t>
      </w:r>
      <w:r w:rsidR="00E117E8">
        <w:rPr>
          <w:rFonts w:ascii="Arial" w:eastAsia="Arial" w:hAnsi="Arial" w:cs="Arial"/>
          <w:w w:val="105"/>
          <w:sz w:val="20"/>
          <w:szCs w:val="20"/>
        </w:rPr>
        <w:t xml:space="preserve">will be shared by the 4 users. </w:t>
      </w:r>
    </w:p>
    <w:p w:rsidR="00C83514" w:rsidRDefault="00C83514" w:rsidP="00FA133A">
      <w:pPr>
        <w:pStyle w:val="ListParagraph"/>
        <w:widowControl w:val="0"/>
        <w:spacing w:after="0" w:line="240" w:lineRule="auto"/>
        <w:ind w:left="360"/>
        <w:rPr>
          <w:rFonts w:ascii="Arial" w:eastAsia="Arial" w:hAnsi="Arial" w:cs="Arial"/>
          <w:w w:val="105"/>
          <w:sz w:val="20"/>
          <w:szCs w:val="20"/>
        </w:rPr>
      </w:pPr>
    </w:p>
    <w:p w:rsidR="00FA133A" w:rsidRDefault="00FA133A" w:rsidP="00FA133A">
      <w:pPr>
        <w:pStyle w:val="ListParagraph"/>
        <w:widowControl w:val="0"/>
        <w:spacing w:after="0" w:line="240" w:lineRule="auto"/>
        <w:ind w:left="360"/>
        <w:rPr>
          <w:rFonts w:ascii="Arial" w:eastAsia="Arial" w:hAnsi="Arial" w:cs="Arial"/>
          <w:w w:val="105"/>
          <w:sz w:val="20"/>
          <w:szCs w:val="20"/>
        </w:rPr>
      </w:pPr>
      <w:r w:rsidRPr="00172D5A">
        <w:rPr>
          <w:rFonts w:ascii="Arial" w:eastAsia="Arial" w:hAnsi="Arial" w:cs="Arial"/>
          <w:w w:val="105"/>
          <w:sz w:val="20"/>
          <w:szCs w:val="20"/>
        </w:rPr>
        <w:t>5.</w:t>
      </w:r>
      <w:r>
        <w:rPr>
          <w:rFonts w:ascii="Arial" w:eastAsia="Arial" w:hAnsi="Arial" w:cs="Arial"/>
          <w:w w:val="105"/>
          <w:sz w:val="20"/>
          <w:szCs w:val="20"/>
        </w:rPr>
        <w:t xml:space="preserve">  The Metro District 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installed 575’ of </w:t>
      </w:r>
      <w:r>
        <w:rPr>
          <w:rFonts w:ascii="Arial" w:eastAsia="Arial" w:hAnsi="Arial" w:cs="Arial"/>
          <w:w w:val="105"/>
          <w:sz w:val="20"/>
          <w:szCs w:val="20"/>
        </w:rPr>
        <w:t>fenc</w:t>
      </w:r>
      <w:r w:rsidR="00E641DF">
        <w:rPr>
          <w:rFonts w:ascii="Arial" w:eastAsia="Arial" w:hAnsi="Arial" w:cs="Arial"/>
          <w:w w:val="105"/>
          <w:sz w:val="20"/>
          <w:szCs w:val="20"/>
        </w:rPr>
        <w:t>e</w:t>
      </w:r>
      <w:r>
        <w:rPr>
          <w:rFonts w:ascii="Arial" w:eastAsia="Arial" w:hAnsi="Arial" w:cs="Arial"/>
          <w:w w:val="105"/>
          <w:sz w:val="20"/>
          <w:szCs w:val="20"/>
        </w:rPr>
        <w:t xml:space="preserve"> along the boundary between the subdivision’s roadway and Tribal land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 along Sundance Circle.  This will</w:t>
      </w:r>
      <w:r>
        <w:rPr>
          <w:rFonts w:ascii="Arial" w:eastAsia="Arial" w:hAnsi="Arial" w:cs="Arial"/>
          <w:w w:val="105"/>
          <w:sz w:val="20"/>
          <w:szCs w:val="20"/>
        </w:rPr>
        <w:t xml:space="preserve"> deter any trespass</w:t>
      </w:r>
      <w:r w:rsidR="00E641DF">
        <w:rPr>
          <w:rFonts w:ascii="Arial" w:eastAsia="Arial" w:hAnsi="Arial" w:cs="Arial"/>
          <w:w w:val="105"/>
          <w:sz w:val="20"/>
          <w:szCs w:val="20"/>
        </w:rPr>
        <w:t xml:space="preserve"> into</w:t>
      </w:r>
      <w:r>
        <w:rPr>
          <w:rFonts w:ascii="Arial" w:eastAsia="Arial" w:hAnsi="Arial" w:cs="Arial"/>
          <w:w w:val="105"/>
          <w:sz w:val="20"/>
          <w:szCs w:val="20"/>
        </w:rPr>
        <w:t xml:space="preserve"> the subdivision property</w:t>
      </w:r>
      <w:r w:rsidR="00C83514">
        <w:rPr>
          <w:rFonts w:ascii="Arial" w:eastAsia="Arial" w:hAnsi="Arial" w:cs="Arial"/>
          <w:w w:val="105"/>
          <w:sz w:val="20"/>
          <w:szCs w:val="20"/>
        </w:rPr>
        <w:t xml:space="preserve"> from the Ute Land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FA133A" w:rsidRPr="00D44EE4" w:rsidRDefault="00FA133A" w:rsidP="00FA133A">
      <w:pPr>
        <w:pStyle w:val="ListParagraph"/>
        <w:widowControl w:val="0"/>
        <w:spacing w:after="0" w:line="240" w:lineRule="auto"/>
        <w:ind w:left="360"/>
        <w:rPr>
          <w:rFonts w:ascii="Arial" w:eastAsia="Arial" w:hAnsi="Arial" w:cs="Arial"/>
          <w:w w:val="105"/>
          <w:sz w:val="20"/>
          <w:szCs w:val="20"/>
        </w:rPr>
      </w:pPr>
    </w:p>
    <w:p w:rsidR="00FA133A" w:rsidRDefault="00FA133A" w:rsidP="00FA133A">
      <w:pPr>
        <w:widowControl w:val="0"/>
        <w:spacing w:after="0" w:line="240" w:lineRule="auto"/>
        <w:rPr>
          <w:rFonts w:ascii="Arial" w:eastAsia="Arial" w:hAnsi="Arial" w:cs="Arial"/>
          <w:b/>
          <w:w w:val="105"/>
          <w:sz w:val="20"/>
          <w:szCs w:val="20"/>
          <w:u w:val="single"/>
        </w:rPr>
      </w:pPr>
    </w:p>
    <w:p w:rsidR="00FA133A" w:rsidRPr="009C1C4F" w:rsidRDefault="00FA133A" w:rsidP="00FA13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5.</w:t>
      </w:r>
      <w:r w:rsidRPr="00BF5144">
        <w:rPr>
          <w:rFonts w:ascii="Arial" w:eastAsia="Arial" w:hAnsi="Arial" w:cs="Arial"/>
          <w:w w:val="105"/>
          <w:sz w:val="20"/>
          <w:szCs w:val="20"/>
        </w:rPr>
        <w:t xml:space="preserve">  </w:t>
      </w:r>
      <w:r>
        <w:rPr>
          <w:rFonts w:ascii="Arial" w:eastAsia="Arial" w:hAnsi="Arial" w:cs="Arial"/>
          <w:w w:val="105"/>
          <w:sz w:val="20"/>
          <w:szCs w:val="20"/>
        </w:rPr>
        <w:t>Alleged “Dog Kennel Operation” at 91 Pioneer Place was discussed.  Verbal complaints have been received from two property ow</w:t>
      </w:r>
      <w:r w:rsidR="00E117E8">
        <w:rPr>
          <w:rFonts w:ascii="Arial" w:eastAsia="Arial" w:hAnsi="Arial" w:cs="Arial"/>
          <w:w w:val="105"/>
          <w:sz w:val="20"/>
          <w:szCs w:val="20"/>
        </w:rPr>
        <w:t>ners on the ‘excessive’ barking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E117E8">
        <w:rPr>
          <w:rFonts w:ascii="Arial" w:eastAsia="Arial" w:hAnsi="Arial" w:cs="Arial"/>
          <w:w w:val="105"/>
          <w:sz w:val="20"/>
          <w:szCs w:val="20"/>
        </w:rPr>
        <w:t xml:space="preserve">and the ‘nuisance’ it is posing. 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FC67B3">
        <w:rPr>
          <w:rFonts w:ascii="Arial" w:eastAsia="Arial" w:hAnsi="Arial" w:cs="Arial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 xml:space="preserve">he Board agreed to draft a letter to David Furnas, and copy his tenants, </w:t>
      </w:r>
      <w:r w:rsidRPr="009C1C4F">
        <w:rPr>
          <w:rFonts w:ascii="Arial" w:hAnsi="Arial" w:cs="Arial"/>
          <w:sz w:val="20"/>
          <w:szCs w:val="20"/>
        </w:rPr>
        <w:t xml:space="preserve">requesting that he require the tenants to control the excessive barking.  Otherwise legal actions may be taken to remove the kennel operation from the premises.   </w:t>
      </w:r>
    </w:p>
    <w:p w:rsidR="00FA133A" w:rsidRDefault="00FA133A" w:rsidP="00FA133A">
      <w:pPr>
        <w:rPr>
          <w:rFonts w:ascii="Arial" w:eastAsia="Arial" w:hAnsi="Arial" w:cs="Arial"/>
          <w:w w:val="105"/>
          <w:sz w:val="20"/>
          <w:szCs w:val="20"/>
        </w:rPr>
      </w:pPr>
    </w:p>
    <w:p w:rsidR="00FA133A" w:rsidRPr="00BF5144" w:rsidRDefault="00FA133A" w:rsidP="00FA133A">
      <w:pPr>
        <w:rPr>
          <w:rFonts w:ascii="Arial" w:eastAsia="Arial" w:hAnsi="Arial" w:cs="Arial"/>
          <w:w w:val="105"/>
          <w:sz w:val="20"/>
          <w:szCs w:val="20"/>
        </w:rPr>
      </w:pPr>
      <w:r w:rsidRPr="00BF5144">
        <w:rPr>
          <w:rFonts w:ascii="Arial" w:eastAsia="Arial" w:hAnsi="Arial" w:cs="Arial"/>
          <w:w w:val="105"/>
          <w:sz w:val="20"/>
          <w:szCs w:val="20"/>
        </w:rPr>
        <w:t xml:space="preserve">The meeting was adjourned at </w:t>
      </w:r>
      <w:r>
        <w:rPr>
          <w:rFonts w:ascii="Arial" w:eastAsia="Arial" w:hAnsi="Arial" w:cs="Arial"/>
          <w:w w:val="105"/>
          <w:sz w:val="20"/>
          <w:szCs w:val="20"/>
        </w:rPr>
        <w:t>7:15</w:t>
      </w:r>
      <w:r w:rsidRPr="00BF5144">
        <w:rPr>
          <w:rFonts w:ascii="Arial" w:eastAsia="Arial" w:hAnsi="Arial" w:cs="Arial"/>
          <w:w w:val="105"/>
          <w:sz w:val="20"/>
          <w:szCs w:val="20"/>
        </w:rPr>
        <w:t xml:space="preserve"> pm.</w:t>
      </w:r>
    </w:p>
    <w:p w:rsidR="0064671D" w:rsidRDefault="00A95C2E" w:rsidP="00FA133A">
      <w:r>
        <w:rPr>
          <w:rFonts w:ascii="Arial" w:eastAsia="Arial" w:hAnsi="Arial" w:cs="Arial"/>
          <w:w w:val="105"/>
          <w:sz w:val="20"/>
          <w:szCs w:val="20"/>
        </w:rPr>
        <w:t>Wendy Ludgewait</w:t>
      </w:r>
      <w:bookmarkStart w:id="0" w:name="_GoBack"/>
      <w:bookmarkEnd w:id="0"/>
      <w:r w:rsidR="00FA133A" w:rsidRPr="00BF5144">
        <w:rPr>
          <w:rFonts w:ascii="Arial" w:eastAsia="Arial" w:hAnsi="Arial" w:cs="Arial"/>
          <w:w w:val="105"/>
          <w:sz w:val="20"/>
          <w:szCs w:val="20"/>
        </w:rPr>
        <w:t>, Secretary</w:t>
      </w:r>
      <w:r w:rsidR="00FA133A" w:rsidRPr="00BF5144">
        <w:rPr>
          <w:rFonts w:ascii="Arial" w:eastAsia="Arial" w:hAnsi="Arial" w:cs="Arial"/>
          <w:w w:val="105"/>
          <w:sz w:val="20"/>
          <w:szCs w:val="20"/>
        </w:rPr>
        <w:br/>
      </w:r>
    </w:p>
    <w:sectPr w:rsidR="0064671D" w:rsidSect="00B9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97F"/>
    <w:multiLevelType w:val="hybridMultilevel"/>
    <w:tmpl w:val="D136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47705"/>
    <w:multiLevelType w:val="hybridMultilevel"/>
    <w:tmpl w:val="3ED60D58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65814605"/>
    <w:multiLevelType w:val="hybridMultilevel"/>
    <w:tmpl w:val="C684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3A"/>
    <w:rsid w:val="00041B49"/>
    <w:rsid w:val="002C548E"/>
    <w:rsid w:val="002F50BE"/>
    <w:rsid w:val="00565168"/>
    <w:rsid w:val="0064671D"/>
    <w:rsid w:val="00890A46"/>
    <w:rsid w:val="00950743"/>
    <w:rsid w:val="009835AB"/>
    <w:rsid w:val="00985654"/>
    <w:rsid w:val="009C1C4F"/>
    <w:rsid w:val="009F598F"/>
    <w:rsid w:val="00A76BA2"/>
    <w:rsid w:val="00A95C2E"/>
    <w:rsid w:val="00B975B9"/>
    <w:rsid w:val="00BA676F"/>
    <w:rsid w:val="00C83514"/>
    <w:rsid w:val="00D07C9C"/>
    <w:rsid w:val="00DC1EB5"/>
    <w:rsid w:val="00E00AF7"/>
    <w:rsid w:val="00E117E8"/>
    <w:rsid w:val="00E641DF"/>
    <w:rsid w:val="00FA133A"/>
    <w:rsid w:val="00FC67B3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3A"/>
    <w:pPr>
      <w:ind w:left="720"/>
      <w:contextualSpacing/>
    </w:pPr>
  </w:style>
  <w:style w:type="paragraph" w:styleId="NoSpacing">
    <w:name w:val="No Spacing"/>
    <w:uiPriority w:val="1"/>
    <w:qFormat/>
    <w:rsid w:val="00FA133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3A"/>
    <w:pPr>
      <w:ind w:left="720"/>
      <w:contextualSpacing/>
    </w:pPr>
  </w:style>
  <w:style w:type="paragraph" w:styleId="NoSpacing">
    <w:name w:val="No Spacing"/>
    <w:uiPriority w:val="1"/>
    <w:qFormat/>
    <w:rsid w:val="00FA133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Marsha</cp:lastModifiedBy>
  <cp:revision>4</cp:revision>
  <dcterms:created xsi:type="dcterms:W3CDTF">2019-01-13T18:23:00Z</dcterms:created>
  <dcterms:modified xsi:type="dcterms:W3CDTF">2019-02-21T22:04:00Z</dcterms:modified>
</cp:coreProperties>
</file>